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VGHR-2026-013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 / Anbau Kindergarten "Rappelkiste" in Bergen - Kücheneinrichtung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VGHR-2026-013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Umbau / Anbau Kindergarten "Rappelkiste" in Bergen - Kücheneinrichtung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